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6C" w:rsidRPr="00850A72" w:rsidRDefault="0025776C" w:rsidP="0025776C">
      <w:pPr>
        <w:rPr>
          <w:u w:val="single"/>
        </w:rPr>
      </w:pPr>
      <w:r w:rsidRPr="00850A72">
        <w:rPr>
          <w:u w:val="single"/>
        </w:rPr>
        <w:t xml:space="preserve">Plán učiva </w:t>
      </w:r>
      <w:r>
        <w:rPr>
          <w:u w:val="single"/>
        </w:rPr>
        <w:t>23</w:t>
      </w:r>
      <w:r w:rsidRPr="00850A72">
        <w:rPr>
          <w:u w:val="single"/>
        </w:rPr>
        <w:t>. 3. – 2</w:t>
      </w:r>
      <w:r>
        <w:rPr>
          <w:u w:val="single"/>
        </w:rPr>
        <w:t>7</w:t>
      </w:r>
      <w:r w:rsidRPr="00850A72">
        <w:rPr>
          <w:u w:val="single"/>
        </w:rPr>
        <w:t xml:space="preserve">. 3. 2020 </w:t>
      </w:r>
    </w:p>
    <w:p w:rsidR="0025776C" w:rsidRDefault="0025776C" w:rsidP="0025776C">
      <w:pPr>
        <w:jc w:val="both"/>
        <w:rPr>
          <w:b/>
          <w:bCs/>
        </w:rPr>
      </w:pPr>
      <w:r>
        <w:rPr>
          <w:b/>
          <w:bCs/>
        </w:rPr>
        <w:t xml:space="preserve">VIII. ročník – dějepis </w:t>
      </w:r>
    </w:p>
    <w:p w:rsidR="0025776C" w:rsidRDefault="0025776C" w:rsidP="0025776C">
      <w:pPr>
        <w:spacing w:after="0" w:line="240" w:lineRule="auto"/>
        <w:jc w:val="both"/>
        <w:rPr>
          <w:b/>
          <w:bCs/>
        </w:rPr>
      </w:pPr>
    </w:p>
    <w:p w:rsidR="0025776C" w:rsidRPr="001C7397" w:rsidRDefault="0025776C" w:rsidP="0025776C">
      <w:pPr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25</w:t>
      </w:r>
      <w:r w:rsidRPr="001C7397">
        <w:rPr>
          <w:b/>
          <w:bCs/>
          <w:color w:val="7030A0"/>
        </w:rPr>
        <w:t xml:space="preserve">. 3. – </w:t>
      </w:r>
      <w:r>
        <w:rPr>
          <w:b/>
          <w:bCs/>
          <w:color w:val="7030A0"/>
        </w:rPr>
        <w:t xml:space="preserve">Francie za vlády Napoleona III. </w:t>
      </w:r>
    </w:p>
    <w:p w:rsidR="0025776C" w:rsidRDefault="0025776C" w:rsidP="0025776C">
      <w:pPr>
        <w:spacing w:after="0" w:line="240" w:lineRule="auto"/>
        <w:jc w:val="both"/>
      </w:pPr>
    </w:p>
    <w:p w:rsidR="0025776C" w:rsidRDefault="0025776C" w:rsidP="0025776C">
      <w:pPr>
        <w:spacing w:after="0" w:line="240" w:lineRule="auto"/>
        <w:jc w:val="both"/>
        <w:rPr>
          <w:b/>
          <w:bCs/>
          <w:color w:val="7030A0"/>
        </w:rPr>
      </w:pPr>
    </w:p>
    <w:p w:rsidR="0025776C" w:rsidRDefault="0025776C" w:rsidP="0025776C">
      <w:pPr>
        <w:jc w:val="both"/>
        <w:rPr>
          <w:b/>
          <w:bCs/>
          <w:color w:val="7030A0"/>
        </w:rPr>
      </w:pPr>
      <w:r w:rsidRPr="0020355E">
        <w:rPr>
          <w:b/>
          <w:bCs/>
          <w:color w:val="7030A0"/>
        </w:rPr>
        <w:t>2</w:t>
      </w:r>
      <w:r>
        <w:rPr>
          <w:b/>
          <w:bCs/>
          <w:color w:val="7030A0"/>
        </w:rPr>
        <w:t>7</w:t>
      </w:r>
      <w:r w:rsidRPr="0020355E">
        <w:rPr>
          <w:b/>
          <w:bCs/>
          <w:color w:val="7030A0"/>
        </w:rPr>
        <w:t xml:space="preserve">. 3. – </w:t>
      </w:r>
      <w:r>
        <w:rPr>
          <w:b/>
          <w:bCs/>
          <w:color w:val="7030A0"/>
        </w:rPr>
        <w:t xml:space="preserve">Rozpad turecké (osmanské) říše </w:t>
      </w:r>
    </w:p>
    <w:p w:rsidR="0062018A" w:rsidRDefault="0025776C"/>
    <w:sectPr w:rsidR="0062018A" w:rsidSect="003A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76C"/>
    <w:rsid w:val="0025776C"/>
    <w:rsid w:val="003A09EC"/>
    <w:rsid w:val="004141D8"/>
    <w:rsid w:val="00A4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76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2020-03-23T16:12:00Z</dcterms:created>
  <dcterms:modified xsi:type="dcterms:W3CDTF">2020-03-23T16:12:00Z</dcterms:modified>
</cp:coreProperties>
</file>